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39EC9" w14:textId="77777777" w:rsidR="00681243" w:rsidRPr="00681243" w:rsidRDefault="00681243" w:rsidP="00681243">
      <w:pPr>
        <w:pStyle w:val="Heading1"/>
        <w:rPr>
          <w:rFonts w:ascii="Sitka Display" w:hAnsi="Sitka Display"/>
          <w:sz w:val="24"/>
          <w:szCs w:val="24"/>
        </w:rPr>
      </w:pPr>
      <w:r w:rsidRPr="00681243">
        <w:rPr>
          <w:rFonts w:ascii="Sitka Display" w:hAnsi="Sitka Display"/>
          <w:sz w:val="24"/>
          <w:szCs w:val="24"/>
        </w:rPr>
        <w:t>HIPPA PRIVACY NOTICE INFORMED CONSENT</w:t>
      </w:r>
    </w:p>
    <w:p w14:paraId="745F5A23" w14:textId="77777777" w:rsidR="00681243" w:rsidRPr="00681243" w:rsidRDefault="00681243" w:rsidP="00681243">
      <w:pPr>
        <w:rPr>
          <w:rFonts w:ascii="Sitka Display" w:hAnsi="Sitka Display"/>
          <w:sz w:val="24"/>
          <w:szCs w:val="24"/>
        </w:rPr>
      </w:pPr>
      <w:r w:rsidRPr="00681243">
        <w:rPr>
          <w:rFonts w:ascii="Sitka Display" w:hAnsi="Sitka Display"/>
          <w:sz w:val="24"/>
          <w:szCs w:val="24"/>
        </w:rPr>
        <w:t>Please take a moment to read about your rights under the Health Insurance Portability and Accountability Act (HIPAA) and affirm the following authorizations for disclosure of protected health information (PHI):</w:t>
      </w:r>
    </w:p>
    <w:p w14:paraId="2D5EF866" w14:textId="77777777" w:rsidR="00681243" w:rsidRDefault="00681243" w:rsidP="00681243">
      <w:pPr>
        <w:rPr>
          <w:rFonts w:ascii="Sitka Display" w:hAnsi="Sitka Display"/>
          <w:b/>
          <w:sz w:val="24"/>
          <w:szCs w:val="24"/>
        </w:rPr>
      </w:pPr>
      <w:r w:rsidRPr="00681243">
        <w:rPr>
          <w:rFonts w:ascii="Sitka Display" w:hAnsi="Sitka Display"/>
          <w:sz w:val="24"/>
          <w:szCs w:val="24"/>
        </w:rPr>
        <w:t>This notice describes how medical information about you may be used and disclosed and how you can get access to this information. Please review it carefully. Wild Fig Birth LLC may use or disclose your PHI to carry out treatment, payment, or healthcare operations related to your care. Examples would be medical consultations, referrals, or transfer of care, lab or ultrasound orders, and insurance claims on your behalf.</w:t>
      </w:r>
      <w:r w:rsidRPr="00681243">
        <w:rPr>
          <w:rFonts w:ascii="Sitka Display" w:hAnsi="Sitka Display"/>
          <w:b/>
          <w:sz w:val="24"/>
          <w:szCs w:val="24"/>
        </w:rPr>
        <w:t xml:space="preserve">  </w:t>
      </w:r>
    </w:p>
    <w:p w14:paraId="0911D7BF" w14:textId="695CEF8E" w:rsidR="00681243" w:rsidRPr="00681243" w:rsidRDefault="00681243" w:rsidP="00681243">
      <w:pPr>
        <w:rPr>
          <w:rFonts w:ascii="Sitka Display" w:hAnsi="Sitka Display"/>
          <w:sz w:val="24"/>
          <w:szCs w:val="24"/>
        </w:rPr>
      </w:pPr>
      <w:r w:rsidRPr="00681243">
        <w:rPr>
          <w:rFonts w:ascii="Sitka Display" w:hAnsi="Sitka Display"/>
          <w:bCs/>
          <w:sz w:val="24"/>
          <w:szCs w:val="24"/>
        </w:rPr>
        <w:t xml:space="preserve">Treatment will never be denied whether one authorizes or not. We are required by law to maintain your privacy and abide by the terms of the notice. Once information leaves our organization, it has the potential to be redisclosed. Here is a summary of your right to privacy. Please review at your convenience. </w:t>
      </w:r>
      <w:hyperlink r:id="rId4" w:history="1">
        <w:r w:rsidRPr="00681243">
          <w:rPr>
            <w:rStyle w:val="Hyperlink"/>
            <w:rFonts w:ascii="Sitka Display" w:hAnsi="Sitka Display"/>
            <w:color w:val="002060"/>
            <w:sz w:val="24"/>
            <w:szCs w:val="24"/>
          </w:rPr>
          <w:t>https://www.hhs.gov/sites/default/files/privacysummary.pdf</w:t>
        </w:r>
      </w:hyperlink>
    </w:p>
    <w:p w14:paraId="0C8E6493" w14:textId="77777777" w:rsidR="00681243" w:rsidRPr="00681243" w:rsidRDefault="00681243" w:rsidP="00681243">
      <w:pPr>
        <w:pStyle w:val="Heading2"/>
        <w:rPr>
          <w:rFonts w:ascii="Sitka Display" w:hAnsi="Sitka Display"/>
          <w:sz w:val="24"/>
          <w:szCs w:val="24"/>
        </w:rPr>
      </w:pPr>
      <w:r w:rsidRPr="00681243">
        <w:rPr>
          <w:rFonts w:ascii="Sitka Display" w:hAnsi="Sitka Display"/>
          <w:sz w:val="24"/>
          <w:szCs w:val="24"/>
        </w:rPr>
        <w:t>You have the right to:</w:t>
      </w:r>
    </w:p>
    <w:p w14:paraId="62BDDBA9" w14:textId="77777777" w:rsidR="00681243" w:rsidRDefault="00681243" w:rsidP="00681243">
      <w:pPr>
        <w:rPr>
          <w:rFonts w:ascii="Sitka Display" w:hAnsi="Sitka Display"/>
          <w:sz w:val="24"/>
          <w:szCs w:val="24"/>
        </w:rPr>
      </w:pPr>
      <w:r w:rsidRPr="00681243">
        <w:rPr>
          <w:rFonts w:ascii="Sitka Display" w:hAnsi="Sitka Display"/>
          <w:sz w:val="24"/>
          <w:szCs w:val="24"/>
        </w:rPr>
        <w:t xml:space="preserve">• Request access to your health record at any time   </w:t>
      </w:r>
    </w:p>
    <w:p w14:paraId="3A9E4D3E" w14:textId="77777777" w:rsidR="00681243" w:rsidRDefault="00681243" w:rsidP="00681243">
      <w:pPr>
        <w:rPr>
          <w:rFonts w:ascii="Sitka Display" w:hAnsi="Sitka Display"/>
          <w:sz w:val="24"/>
          <w:szCs w:val="24"/>
        </w:rPr>
      </w:pPr>
      <w:r w:rsidRPr="00681243">
        <w:rPr>
          <w:rFonts w:ascii="Sitka Display" w:hAnsi="Sitka Display"/>
          <w:sz w:val="24"/>
          <w:szCs w:val="24"/>
        </w:rPr>
        <w:t xml:space="preserve"> • Request corrections be made to your health record       </w:t>
      </w:r>
    </w:p>
    <w:p w14:paraId="4DB518FE" w14:textId="28A0C47A" w:rsidR="00681243" w:rsidRPr="00681243" w:rsidRDefault="00681243" w:rsidP="00681243">
      <w:pPr>
        <w:rPr>
          <w:rFonts w:ascii="Sitka Display" w:hAnsi="Sitka Display"/>
          <w:sz w:val="24"/>
          <w:szCs w:val="24"/>
        </w:rPr>
      </w:pPr>
      <w:r w:rsidRPr="00681243">
        <w:rPr>
          <w:rFonts w:ascii="Sitka Display" w:hAnsi="Sitka Display"/>
          <w:sz w:val="24"/>
          <w:szCs w:val="24"/>
        </w:rPr>
        <w:t xml:space="preserve"> • Refuse any of the following authorizations</w:t>
      </w:r>
    </w:p>
    <w:p w14:paraId="378CADF4" w14:textId="77777777" w:rsidR="00681243" w:rsidRPr="00681243" w:rsidRDefault="00681243" w:rsidP="00681243">
      <w:pPr>
        <w:rPr>
          <w:rFonts w:ascii="Sitka Display" w:hAnsi="Sitka Display"/>
          <w:sz w:val="24"/>
          <w:szCs w:val="24"/>
        </w:rPr>
      </w:pPr>
      <w:r w:rsidRPr="00681243">
        <w:rPr>
          <w:rFonts w:ascii="Sitka Display" w:hAnsi="Sitka Display"/>
          <w:sz w:val="24"/>
          <w:szCs w:val="24"/>
        </w:rPr>
        <w:t xml:space="preserve">• Request that all communications regarding your care with Wild Fig Birth LLC and/or assistants be restricted from unsecure transmissions (fax, email, voice mail) </w:t>
      </w:r>
    </w:p>
    <w:p w14:paraId="511C3EB3" w14:textId="7F49A655" w:rsidR="007D0F21" w:rsidRDefault="00681243">
      <w:pPr>
        <w:rPr>
          <w:rFonts w:ascii="Sitka Display" w:hAnsi="Sitka Display"/>
          <w:sz w:val="24"/>
          <w:szCs w:val="24"/>
        </w:rPr>
      </w:pPr>
      <w:r w:rsidRPr="00681243">
        <w:rPr>
          <w:rFonts w:ascii="Sitka Display" w:hAnsi="Sitka Display"/>
          <w:sz w:val="24"/>
          <w:szCs w:val="24"/>
        </w:rPr>
        <w:t xml:space="preserve">• Complain about a perceived violation of your privacy to us, Tennessee Midwives Assoc, North American Registry of Midwives, or the US Office for Civil Rights </w:t>
      </w:r>
    </w:p>
    <w:p w14:paraId="4D1F0842" w14:textId="2F4C9848" w:rsidR="00681243" w:rsidRDefault="00681243">
      <w:pPr>
        <w:rPr>
          <w:rFonts w:ascii="Sitka Display" w:hAnsi="Sitka Display"/>
          <w:sz w:val="24"/>
          <w:szCs w:val="24"/>
        </w:rPr>
      </w:pPr>
      <w:r>
        <w:rPr>
          <w:rFonts w:ascii="Sitka Display" w:hAnsi="Sitka Display"/>
          <w:sz w:val="24"/>
          <w:szCs w:val="24"/>
        </w:rPr>
        <w:t xml:space="preserve">Please let us know if you have any questions regarding your privacy. You may send any questions through our secure patient portal. If you send message through email, please know that not all email is encrypted and may not be secure, when sending private information. </w:t>
      </w:r>
    </w:p>
    <w:p w14:paraId="50981E38" w14:textId="0C28C3D7" w:rsidR="00681243" w:rsidRPr="00681243" w:rsidRDefault="00681243">
      <w:pPr>
        <w:rPr>
          <w:rFonts w:ascii="Sitka Display" w:hAnsi="Sitka Display"/>
          <w:sz w:val="24"/>
          <w:szCs w:val="24"/>
        </w:rPr>
      </w:pPr>
      <w:r>
        <w:rPr>
          <w:rFonts w:ascii="Sitka Display" w:hAnsi="Sitka Display"/>
          <w:sz w:val="24"/>
          <w:szCs w:val="24"/>
        </w:rPr>
        <w:t>___________________________________________________________________________________________________</w:t>
      </w:r>
    </w:p>
    <w:sectPr w:rsidR="00681243" w:rsidRPr="00681243" w:rsidSect="00CA4EA3">
      <w:headerReference w:type="default" r:id="rId5"/>
      <w:footerReference w:type="default" r:id="rId6"/>
      <w:pgSz w:w="12240" w:h="15840"/>
      <w:pgMar w:top="144" w:right="432" w:bottom="288" w:left="432" w:header="288"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420A" w14:textId="77777777" w:rsidR="00EF1CA8" w:rsidRPr="00EF1CA8" w:rsidRDefault="00681243">
    <w:pPr>
      <w:pStyle w:val="Footer"/>
      <w:rPr>
        <w:sz w:val="16"/>
        <w:szCs w:val="16"/>
      </w:rPr>
    </w:pPr>
    <w:r w:rsidRPr="00EF1CA8">
      <w:rPr>
        <w:sz w:val="16"/>
        <w:szCs w:val="16"/>
      </w:rPr>
      <w:t>7/2023 MBL</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CA3F3" w14:textId="77777777" w:rsidR="00CF6A9A" w:rsidRDefault="00681243" w:rsidP="006A092F">
    <w:pPr>
      <w:pStyle w:val="Header"/>
      <w:jc w:val="center"/>
    </w:pPr>
    <w:r>
      <w:rPr>
        <w:noProof/>
      </w:rPr>
      <w:drawing>
        <wp:inline distT="0" distB="0" distL="0" distR="0" wp14:anchorId="363C4BA4" wp14:editId="422EA839">
          <wp:extent cx="1323975" cy="102890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 f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998" cy="1103524"/>
                  </a:xfrm>
                  <a:prstGeom prst="rect">
                    <a:avLst/>
                  </a:prstGeom>
                </pic:spPr>
              </pic:pic>
            </a:graphicData>
          </a:graphic>
        </wp:inline>
      </w:drawing>
    </w:r>
  </w:p>
  <w:p w14:paraId="0AFA514F" w14:textId="77777777" w:rsidR="00226975" w:rsidRPr="00776F76" w:rsidRDefault="00681243" w:rsidP="00776F76">
    <w:pPr>
      <w:pStyle w:val="Header"/>
      <w:spacing w:before="0"/>
      <w:jc w:val="center"/>
      <w:rPr>
        <w:rFonts w:ascii="Sitka Display" w:hAnsi="Sitka Display"/>
        <w:sz w:val="16"/>
        <w:szCs w:val="16"/>
      </w:rPr>
    </w:pPr>
    <w:r w:rsidRPr="00776F76">
      <w:rPr>
        <w:rFonts w:ascii="Sitka Display" w:hAnsi="Sitka Display"/>
        <w:sz w:val="16"/>
        <w:szCs w:val="16"/>
      </w:rPr>
      <w:t>LLC</w:t>
    </w:r>
  </w:p>
  <w:p w14:paraId="400E07BC" w14:textId="77777777" w:rsidR="004030D4" w:rsidRPr="00776F76" w:rsidRDefault="00681243" w:rsidP="00776F76">
    <w:pPr>
      <w:pStyle w:val="Header"/>
      <w:spacing w:before="0"/>
      <w:jc w:val="center"/>
      <w:rPr>
        <w:rFonts w:ascii="Sitka Display" w:hAnsi="Sitka Display"/>
      </w:rPr>
    </w:pPr>
    <w:r w:rsidRPr="00776F76">
      <w:rPr>
        <w:rFonts w:ascii="Sitka Display" w:hAnsi="Sitka Display"/>
      </w:rPr>
      <w:t>Holistic Midwifery Care &amp; Birth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43"/>
    <w:rsid w:val="00681243"/>
    <w:rsid w:val="007D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C202"/>
  <w15:chartTrackingRefBased/>
  <w15:docId w15:val="{07B72DF6-7B67-43CA-9393-FD362596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243"/>
    <w:pPr>
      <w:spacing w:before="100" w:after="200" w:line="276" w:lineRule="auto"/>
    </w:pPr>
    <w:rPr>
      <w:rFonts w:eastAsiaTheme="minorEastAsia"/>
      <w:kern w:val="0"/>
      <w:sz w:val="20"/>
      <w:szCs w:val="20"/>
      <w14:ligatures w14:val="none"/>
    </w:rPr>
  </w:style>
  <w:style w:type="paragraph" w:styleId="Heading1">
    <w:name w:val="heading 1"/>
    <w:basedOn w:val="Normal"/>
    <w:next w:val="Normal"/>
    <w:link w:val="Heading1Char"/>
    <w:uiPriority w:val="9"/>
    <w:qFormat/>
    <w:rsid w:val="00681243"/>
    <w:pPr>
      <w:pBdr>
        <w:top w:val="single" w:sz="24" w:space="0" w:color="4A6F86" w:themeColor="accent1"/>
        <w:left w:val="single" w:sz="24" w:space="0" w:color="4A6F86" w:themeColor="accent1"/>
        <w:bottom w:val="single" w:sz="24" w:space="0" w:color="4A6F86" w:themeColor="accent1"/>
        <w:right w:val="single" w:sz="24" w:space="0" w:color="4A6F86" w:themeColor="accent1"/>
      </w:pBdr>
      <w:shd w:val="clear" w:color="auto" w:fill="4A6F8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81243"/>
    <w:pPr>
      <w:pBdr>
        <w:top w:val="single" w:sz="24" w:space="0" w:color="D7E2E9" w:themeColor="accent1" w:themeTint="33"/>
        <w:left w:val="single" w:sz="24" w:space="0" w:color="D7E2E9" w:themeColor="accent1" w:themeTint="33"/>
        <w:bottom w:val="single" w:sz="24" w:space="0" w:color="D7E2E9" w:themeColor="accent1" w:themeTint="33"/>
        <w:right w:val="single" w:sz="24" w:space="0" w:color="D7E2E9" w:themeColor="accent1" w:themeTint="33"/>
      </w:pBdr>
      <w:shd w:val="clear" w:color="auto" w:fill="D7E2E9"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681243"/>
    <w:pPr>
      <w:pBdr>
        <w:top w:val="single" w:sz="6" w:space="2" w:color="4A6F86" w:themeColor="accent1"/>
      </w:pBdr>
      <w:spacing w:before="300" w:after="0"/>
      <w:outlineLvl w:val="2"/>
    </w:pPr>
    <w:rPr>
      <w:caps/>
      <w:color w:val="243742" w:themeColor="accent1" w:themeShade="7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243"/>
    <w:rPr>
      <w:rFonts w:eastAsiaTheme="minorEastAsia"/>
      <w:caps/>
      <w:color w:val="FFFFFF" w:themeColor="background1"/>
      <w:spacing w:val="15"/>
      <w:kern w:val="0"/>
      <w:shd w:val="clear" w:color="auto" w:fill="4A6F86" w:themeFill="accent1"/>
      <w14:ligatures w14:val="none"/>
    </w:rPr>
  </w:style>
  <w:style w:type="character" w:customStyle="1" w:styleId="Heading2Char">
    <w:name w:val="Heading 2 Char"/>
    <w:basedOn w:val="DefaultParagraphFont"/>
    <w:link w:val="Heading2"/>
    <w:uiPriority w:val="9"/>
    <w:rsid w:val="00681243"/>
    <w:rPr>
      <w:rFonts w:eastAsiaTheme="minorEastAsia"/>
      <w:caps/>
      <w:spacing w:val="15"/>
      <w:kern w:val="0"/>
      <w:sz w:val="20"/>
      <w:szCs w:val="20"/>
      <w:shd w:val="clear" w:color="auto" w:fill="D7E2E9" w:themeFill="accent1" w:themeFillTint="33"/>
      <w14:ligatures w14:val="none"/>
    </w:rPr>
  </w:style>
  <w:style w:type="character" w:customStyle="1" w:styleId="Heading3Char">
    <w:name w:val="Heading 3 Char"/>
    <w:basedOn w:val="DefaultParagraphFont"/>
    <w:link w:val="Heading3"/>
    <w:uiPriority w:val="9"/>
    <w:rsid w:val="00681243"/>
    <w:rPr>
      <w:rFonts w:eastAsiaTheme="minorEastAsia"/>
      <w:caps/>
      <w:color w:val="243742" w:themeColor="accent1" w:themeShade="7F"/>
      <w:spacing w:val="15"/>
      <w:kern w:val="0"/>
      <w:sz w:val="20"/>
      <w:szCs w:val="20"/>
      <w14:ligatures w14:val="none"/>
    </w:rPr>
  </w:style>
  <w:style w:type="paragraph" w:styleId="Header">
    <w:name w:val="header"/>
    <w:basedOn w:val="Normal"/>
    <w:link w:val="HeaderChar"/>
    <w:unhideWhenUsed/>
    <w:rsid w:val="00681243"/>
    <w:pPr>
      <w:tabs>
        <w:tab w:val="center" w:pos="4680"/>
        <w:tab w:val="right" w:pos="9360"/>
      </w:tabs>
      <w:spacing w:after="0" w:line="240" w:lineRule="auto"/>
    </w:pPr>
  </w:style>
  <w:style w:type="character" w:customStyle="1" w:styleId="HeaderChar">
    <w:name w:val="Header Char"/>
    <w:basedOn w:val="DefaultParagraphFont"/>
    <w:link w:val="Header"/>
    <w:rsid w:val="00681243"/>
    <w:rPr>
      <w:rFonts w:eastAsiaTheme="minorEastAsia"/>
      <w:kern w:val="0"/>
      <w:sz w:val="20"/>
      <w:szCs w:val="20"/>
      <w14:ligatures w14:val="none"/>
    </w:rPr>
  </w:style>
  <w:style w:type="paragraph" w:styleId="Footer">
    <w:name w:val="footer"/>
    <w:basedOn w:val="Normal"/>
    <w:link w:val="FooterChar"/>
    <w:uiPriority w:val="99"/>
    <w:unhideWhenUsed/>
    <w:rsid w:val="00681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243"/>
    <w:rPr>
      <w:rFonts w:eastAsiaTheme="minorEastAsia"/>
      <w:kern w:val="0"/>
      <w:sz w:val="20"/>
      <w:szCs w:val="20"/>
      <w14:ligatures w14:val="none"/>
    </w:rPr>
  </w:style>
  <w:style w:type="character" w:styleId="Hyperlink">
    <w:name w:val="Hyperlink"/>
    <w:basedOn w:val="DefaultParagraphFont"/>
    <w:uiPriority w:val="99"/>
    <w:unhideWhenUsed/>
    <w:rsid w:val="00681243"/>
    <w:rPr>
      <w:color w:val="F9AF6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s://www.hhs.gov/sites/default/files/privacysummar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5F51"/>
      </a:dk2>
      <a:lt2>
        <a:srgbClr val="E2DFCC"/>
      </a:lt2>
      <a:accent1>
        <a:srgbClr val="4A6F86"/>
      </a:accent1>
      <a:accent2>
        <a:srgbClr val="63A537"/>
      </a:accent2>
      <a:accent3>
        <a:srgbClr val="37A76F"/>
      </a:accent3>
      <a:accent4>
        <a:srgbClr val="89814D"/>
      </a:accent4>
      <a:accent5>
        <a:srgbClr val="B86666"/>
      </a:accent5>
      <a:accent6>
        <a:srgbClr val="51C3F9"/>
      </a:accent6>
      <a:hlink>
        <a:srgbClr val="F9AF65"/>
      </a:hlink>
      <a:folHlink>
        <a:srgbClr val="7030A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Leo</dc:creator>
  <cp:keywords/>
  <dc:description/>
  <cp:lastModifiedBy>Maggie Leo</cp:lastModifiedBy>
  <cp:revision>1</cp:revision>
  <dcterms:created xsi:type="dcterms:W3CDTF">2023-07-22T17:02:00Z</dcterms:created>
  <dcterms:modified xsi:type="dcterms:W3CDTF">2023-07-22T17:06:00Z</dcterms:modified>
</cp:coreProperties>
</file>